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69CD9D" w14:textId="77777777" w:rsidR="00C138E3" w:rsidRDefault="00196F03" w:rsidP="00196F03">
      <w:pPr>
        <w:pStyle w:val="berschrift1"/>
        <w:rPr>
          <w:b/>
          <w:bCs/>
          <w:color w:val="808080" w:themeColor="background1" w:themeShade="80"/>
          <w:sz w:val="44"/>
          <w:szCs w:val="40"/>
        </w:rPr>
      </w:pPr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66432" behindDoc="0" locked="0" layoutInCell="1" allowOverlap="1" wp14:anchorId="424DA775" wp14:editId="19BAD4C0">
            <wp:simplePos x="0" y="0"/>
            <wp:positionH relativeFrom="column">
              <wp:posOffset>3964941</wp:posOffset>
            </wp:positionH>
            <wp:positionV relativeFrom="paragraph">
              <wp:posOffset>1491678</wp:posOffset>
            </wp:positionV>
            <wp:extent cx="2107130" cy="1440815"/>
            <wp:effectExtent l="330200" t="393700" r="509270" b="591185"/>
            <wp:wrapNone/>
            <wp:docPr id="2" name="Grafik 1" descr="Ein Bild, das Text, Person, drinnen enthält.&#10;&#10;Automatisch generierte Beschreibun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9B61A13-88CA-FA4A-9460-C61F7223304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 descr="Ein Bild, das Text, Person, drinnen enthält.&#10;&#10;Automatisch generierte Beschreibun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9B61A13-88CA-FA4A-9460-C61F7223304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47648" flipH="1">
                      <a:off x="0" y="0"/>
                      <a:ext cx="2107130" cy="1440815"/>
                    </a:xfrm>
                    <a:prstGeom prst="rect">
                      <a:avLst/>
                    </a:prstGeom>
                    <a:ln w="76200">
                      <a:solidFill>
                        <a:schemeClr val="bg1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mc:AlternateContent>
          <mc:Choice Requires="wps">
            <w:drawing>
              <wp:anchor distT="457200" distB="457200" distL="114300" distR="114300" simplePos="0" relativeHeight="251664384" behindDoc="1" locked="0" layoutInCell="1" allowOverlap="1" wp14:anchorId="2CB1DB90" wp14:editId="3ADCBF5D">
                <wp:simplePos x="0" y="0"/>
                <wp:positionH relativeFrom="margin">
                  <wp:posOffset>-228600</wp:posOffset>
                </wp:positionH>
                <wp:positionV relativeFrom="margin">
                  <wp:posOffset>25400</wp:posOffset>
                </wp:positionV>
                <wp:extent cx="6652260" cy="2148840"/>
                <wp:effectExtent l="0" t="0" r="2540" b="0"/>
                <wp:wrapTopAndBottom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2260" cy="21488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E4E00"/>
                            </a:gs>
                            <a:gs pos="56000">
                              <a:srgbClr val="FFC000"/>
                            </a:gs>
                          </a:gsLst>
                          <a:lin ang="540000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BB19CB" w14:textId="77777777" w:rsidR="00196F03" w:rsidRPr="0027555C" w:rsidRDefault="00196F03" w:rsidP="00196F03">
                            <w:pPr>
                              <w:pStyle w:val="Titel"/>
                              <w:rPr>
                                <w:rFonts w:ascii="Helvetica" w:hAnsi="Helvetica"/>
                                <w:b/>
                                <w:bCs/>
                                <w:sz w:val="96"/>
                                <w:szCs w:val="72"/>
                                <w14:shadow w14:blurRad="50800" w14:dist="50800" w14:dir="5400000" w14:sx="0" w14:sy="0" w14:kx="0" w14:ky="0" w14:algn="ctr">
                                  <w14:schemeClr w14:val="bg1">
                                    <w14:lumMod w14:val="75000"/>
                                  </w14:scheme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sz w:val="96"/>
                                <w:szCs w:val="72"/>
                                <w14:shadow w14:blurRad="50800" w14:dist="50800" w14:dir="5400000" w14:sx="0" w14:sy="0" w14:kx="0" w14:ky="0" w14:algn="ctr">
                                  <w14:schemeClr w14:val="bg1">
                                    <w14:lumMod w14:val="75000"/>
                                  </w14:scheme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Jutta Mohamed Ali</w:t>
                            </w:r>
                          </w:p>
                          <w:sdt>
                            <w:sdtPr>
                              <w:id w:val="-626311320"/>
                              <w:placeholder>
                                <w:docPart w:val="8E5B0930A6DC1747A8711AF712F1D815"/>
                              </w:placeholder>
                              <w:temporary/>
                              <w:showingPlcHdr/>
                              <w:text/>
                            </w:sdtPr>
                            <w:sdtEndPr/>
                            <w:sdtContent>
                              <w:p w14:paraId="06D94DA0" w14:textId="77777777" w:rsidR="00196F03" w:rsidRPr="0027555C" w:rsidRDefault="00196F03" w:rsidP="00196F03">
                                <w:pPr>
                                  <w:pStyle w:val="Untertitel"/>
                                </w:pPr>
                                <w:r w:rsidRPr="0027555C">
                                  <w:rPr>
                                    <w:lang w:bidi="de-DE"/>
                                  </w:rPr>
                                  <w:t>[Ihr Familienname]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margin-left:-18pt;margin-top:2pt;width:523.8pt;height:169.2pt;z-index:-251652096;visibility:visible;mso-wrap-style:square;mso-width-percent:0;mso-height-percent:0;mso-wrap-distance-left:9pt;mso-wrap-distance-top:36pt;mso-wrap-distance-right:9pt;mso-wrap-distance-bottom:3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" fillcolor="#fe4e00" stroked="f" strokeweight="2pt">
                <v:fill color2="#ffc000" rotate="t" colors="0 #fe4e00;36700f #ffc000" focus="100%" type="gradient">
                  <o:fill v:ext="view" type="gradientUnscaled"/>
                </v:fill>
                <v:textbox>
                  <w:txbxContent>
                    <w:p w14:paraId="4ABB19CB" w14:textId="77777777" w:rsidR="00196F03" w:rsidRPr="0027555C" w:rsidRDefault="00196F03" w:rsidP="00196F03">
                      <w:pPr>
                        <w:pStyle w:val="Titel"/>
                        <w:rPr>
                          <w:rFonts w:ascii="Helvetica" w:hAnsi="Helvetica"/>
                          <w:b/>
                          <w:bCs/>
                          <w:sz w:val="96"/>
                          <w:szCs w:val="72"/>
                          <w14:shadow w14:blurRad="50800" w14:dist="50800" w14:dir="5400000" w14:sx="0" w14:sy="0" w14:kx="0" w14:ky="0" w14:algn="ctr">
                            <w14:schemeClr w14:val="bg1">
                              <w14:lumMod w14:val="75000"/>
                            </w14:scheme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elvetica" w:hAnsi="Helvetica"/>
                          <w:b/>
                          <w:bCs/>
                          <w:sz w:val="96"/>
                          <w:szCs w:val="72"/>
                          <w14:shadow w14:blurRad="50800" w14:dist="50800" w14:dir="5400000" w14:sx="0" w14:sy="0" w14:kx="0" w14:ky="0" w14:algn="ctr">
                            <w14:schemeClr w14:val="bg1">
                              <w14:lumMod w14:val="75000"/>
                            </w14:scheme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Jutta Mohamed Ali</w:t>
                      </w:r>
                    </w:p>
                    <w:sdt>
                      <w:sdtPr>
                        <w:id w:val="-626311320"/>
                        <w:placeholder>
                          <w:docPart w:val="8E5B0930A6DC1747A8711AF712F1D815"/>
                        </w:placeholder>
                        <w:temporary/>
                        <w:showingPlcHdr/>
                        <w:text/>
                      </w:sdtPr>
                      <w:sdtEndPr/>
                      <w:sdtContent>
                        <w:p w14:paraId="06D94DA0" w14:textId="77777777" w:rsidR="00196F03" w:rsidRPr="0027555C" w:rsidRDefault="00196F03" w:rsidP="00196F03">
                          <w:pPr>
                            <w:pStyle w:val="Untertitel"/>
                          </w:pPr>
                          <w:r w:rsidRPr="0027555C">
                            <w:rPr>
                              <w:lang w:bidi="de-DE"/>
                            </w:rPr>
                            <w:t>[Ihr Familienname]</w:t>
                          </w:r>
                        </w:p>
                      </w:sdtContent>
                    </w:sdt>
                  </w:txbxContent>
                </v:textbox>
                <w10:wrap type="topAndBottom" anchorx="margin" anchory="margin"/>
              </v:rect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665408" behindDoc="0" locked="0" layoutInCell="1" allowOverlap="1" wp14:anchorId="77C3CECD" wp14:editId="41FBB73E">
            <wp:simplePos x="0" y="0"/>
            <wp:positionH relativeFrom="column">
              <wp:posOffset>1752600</wp:posOffset>
            </wp:positionH>
            <wp:positionV relativeFrom="paragraph">
              <wp:posOffset>1052830</wp:posOffset>
            </wp:positionV>
            <wp:extent cx="2447925" cy="1630045"/>
            <wp:effectExtent l="114300" t="101600" r="117475" b="135255"/>
            <wp:wrapNone/>
            <wp:docPr id="7" name="Grafik 1" descr="Ein Bild, das Person, Wand, drinnen, Hemd enthält.&#10;&#10;Automatisch generierte Beschreibun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2B4855A-E0AC-C043-B53B-265A93FF0BA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1" descr="Ein Bild, das Person, Wand, drinnen, Hemd enthält.&#10;&#10;Automatisch generierte Beschreibun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2B4855A-E0AC-C043-B53B-265A93FF0BA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6300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4AB9">
        <w:rPr>
          <w:noProof/>
          <w:lang w:eastAsia="de-DE"/>
        </w:rPr>
        <w:drawing>
          <wp:anchor distT="0" distB="0" distL="114300" distR="114300" simplePos="0" relativeHeight="251667456" behindDoc="0" locked="0" layoutInCell="1" allowOverlap="1" wp14:anchorId="74BED175" wp14:editId="7F8FA79F">
            <wp:simplePos x="0" y="0"/>
            <wp:positionH relativeFrom="column">
              <wp:posOffset>-228600</wp:posOffset>
            </wp:positionH>
            <wp:positionV relativeFrom="paragraph">
              <wp:posOffset>1421130</wp:posOffset>
            </wp:positionV>
            <wp:extent cx="2250440" cy="1498600"/>
            <wp:effectExtent l="292100" t="342900" r="492760" b="546100"/>
            <wp:wrapNone/>
            <wp:docPr id="9" name="Grafik 8" descr="Ein Bild, das Text, Person, darstelle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8" descr="Ein Bild, das Text, Person, darstellend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82502">
                      <a:off x="0" y="0"/>
                      <a:ext cx="2250440" cy="1498600"/>
                    </a:xfrm>
                    <a:prstGeom prst="rect">
                      <a:avLst/>
                    </a:prstGeom>
                    <a:ln w="76200">
                      <a:solidFill>
                        <a:schemeClr val="bg1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353E28" w14:textId="13A89506" w:rsidR="00C138E3" w:rsidRPr="00C138E3" w:rsidRDefault="00196F03" w:rsidP="00196F03">
      <w:pPr>
        <w:pStyle w:val="berschrift1"/>
        <w:rPr>
          <w:b/>
          <w:bCs/>
          <w:color w:val="808080" w:themeColor="background1" w:themeShade="80"/>
          <w:sz w:val="44"/>
          <w:szCs w:val="40"/>
        </w:rPr>
      </w:pPr>
      <w:r w:rsidRPr="00196F03">
        <w:rPr>
          <w:b/>
          <w:bCs/>
          <w:color w:val="808080" w:themeColor="background1" w:themeShade="80"/>
          <w:sz w:val="28"/>
          <w:szCs w:val="24"/>
        </w:rPr>
        <w:t>Frau Jutta Mohamed-Ali ist Dozentin für Ausbildungsthemen an den Industrie- und Handelskammern Rhein-Neckar, Saarbrücken und Offenbach und seit mehreren Jahren auch in Prüfungsausschüssen für die Prüfung zum Ausbilder nach AEVO und als Prüferin für Auszubildende im Beruf Kaufmann/Kauffrau im Einzelhandel.</w:t>
      </w:r>
    </w:p>
    <w:p w14:paraId="262569EE" w14:textId="77777777" w:rsidR="00C138E3" w:rsidRDefault="00196F03" w:rsidP="00196F03">
      <w:pPr>
        <w:pStyle w:val="berschrift1"/>
        <w:rPr>
          <w:b/>
          <w:bCs/>
          <w:color w:val="808080" w:themeColor="background1" w:themeShade="80"/>
          <w:sz w:val="28"/>
          <w:szCs w:val="24"/>
        </w:rPr>
      </w:pPr>
      <w:r>
        <w:rPr>
          <w:b/>
          <w:bCs/>
          <w:color w:val="808080" w:themeColor="background1" w:themeShade="80"/>
          <w:sz w:val="28"/>
          <w:szCs w:val="24"/>
        </w:rPr>
        <w:br/>
      </w:r>
      <w:r w:rsidRPr="00196F03">
        <w:rPr>
          <w:b/>
          <w:bCs/>
          <w:color w:val="808080" w:themeColor="background1" w:themeShade="80"/>
          <w:sz w:val="28"/>
          <w:szCs w:val="24"/>
        </w:rPr>
        <w:t>Sie ist unabhängige Ausbildungsberaterin, professioneller Consultant, Coach und Trainer mit Abschlüssen in Betriebswirtschaft und psychologischer Beratung. Zehn Jahre praktische Erfahrung als innerbetrieblicher Consultant in dualer Berufsausbildung / Personalentwicklung in der IT/Telekommunikation Branche bei der Deutschen Telekom AG (Lernprozessbegleitung) und über 4 Jahre Erfahrung als selbständige Unternehmensberaterin in Ausbildungsfragen machen sie zu einer Expertin in der dualen Berufsausbildung.</w:t>
      </w:r>
      <w:r>
        <w:rPr>
          <w:b/>
          <w:bCs/>
          <w:color w:val="808080" w:themeColor="background1" w:themeShade="80"/>
          <w:sz w:val="28"/>
          <w:szCs w:val="24"/>
        </w:rPr>
        <w:t xml:space="preserve"> </w:t>
      </w:r>
      <w:r w:rsidRPr="00196F03">
        <w:rPr>
          <w:b/>
          <w:bCs/>
          <w:color w:val="808080" w:themeColor="background1" w:themeShade="80"/>
          <w:sz w:val="28"/>
          <w:szCs w:val="24"/>
        </w:rPr>
        <w:t>Mit sehr guten Organisations- und Koordinationsfähigkeiten und einem sensibles Verständnis für die Motivation und Bedürfnisse der Ausbilder, Ausbildungsbeauftragten und Auszubildenden bringt sie die ideale Grundlage für das Coaching und Training in der Personalentwicklung mit.</w:t>
      </w:r>
    </w:p>
    <w:p w14:paraId="448D461D" w14:textId="0701CFFD" w:rsidR="00196F03" w:rsidRDefault="00196F03" w:rsidP="00196F03">
      <w:pPr>
        <w:pStyle w:val="berschrift1"/>
        <w:rPr>
          <w:b/>
          <w:bCs/>
          <w:color w:val="808080" w:themeColor="background1" w:themeShade="80"/>
          <w:sz w:val="28"/>
          <w:szCs w:val="24"/>
        </w:rPr>
      </w:pPr>
      <w:r w:rsidRPr="00196F03">
        <w:rPr>
          <w:b/>
          <w:bCs/>
          <w:color w:val="808080" w:themeColor="background1" w:themeShade="80"/>
          <w:sz w:val="28"/>
          <w:szCs w:val="24"/>
        </w:rPr>
        <w:t>Frau Mohamed-Ali ist Buchautorin des "Kompetenztagebuchs" für Schüler und Auszubildende, erschienen im Westermann-Verlag BILDEINS, Fachautorin im Kompendium "</w:t>
      </w:r>
      <w:proofErr w:type="spellStart"/>
      <w:r w:rsidRPr="00196F03">
        <w:rPr>
          <w:b/>
          <w:bCs/>
          <w:color w:val="808080" w:themeColor="background1" w:themeShade="80"/>
          <w:sz w:val="28"/>
          <w:szCs w:val="24"/>
        </w:rPr>
        <w:t>PersonalEntwickeln</w:t>
      </w:r>
      <w:proofErr w:type="spellEnd"/>
      <w:r w:rsidRPr="00196F03">
        <w:rPr>
          <w:b/>
          <w:bCs/>
          <w:color w:val="808080" w:themeColor="background1" w:themeShade="80"/>
          <w:sz w:val="28"/>
          <w:szCs w:val="24"/>
        </w:rPr>
        <w:t xml:space="preserve">" des Wolters Kluwer Verlags und Autorin regelmäßiger Fachartikel, z.B. für den Schulbuchverlag </w:t>
      </w:r>
      <w:proofErr w:type="spellStart"/>
      <w:r w:rsidRPr="00196F03">
        <w:rPr>
          <w:b/>
          <w:bCs/>
          <w:color w:val="808080" w:themeColor="background1" w:themeShade="80"/>
          <w:sz w:val="28"/>
          <w:szCs w:val="24"/>
        </w:rPr>
        <w:t>BildEINs</w:t>
      </w:r>
      <w:proofErr w:type="spellEnd"/>
      <w:r w:rsidRPr="00196F03">
        <w:rPr>
          <w:b/>
          <w:bCs/>
          <w:color w:val="808080" w:themeColor="background1" w:themeShade="80"/>
          <w:sz w:val="28"/>
          <w:szCs w:val="24"/>
        </w:rPr>
        <w:t>.</w:t>
      </w:r>
    </w:p>
    <w:p w14:paraId="32EF184F" w14:textId="4BFC8894" w:rsidR="00196F03" w:rsidRDefault="00196F03" w:rsidP="00196F03">
      <w:pPr>
        <w:pStyle w:val="berschrift1"/>
        <w:rPr>
          <w:b/>
          <w:bCs/>
          <w:color w:val="808080" w:themeColor="background1" w:themeShade="80"/>
          <w:sz w:val="28"/>
          <w:szCs w:val="24"/>
          <w:u w:val="single"/>
        </w:rPr>
      </w:pPr>
    </w:p>
    <w:p w14:paraId="63414067" w14:textId="7912B566" w:rsidR="00C138E3" w:rsidRDefault="00C138E3" w:rsidP="00196F03">
      <w:pPr>
        <w:pStyle w:val="berschrift1"/>
        <w:rPr>
          <w:b/>
          <w:bCs/>
          <w:color w:val="808080" w:themeColor="background1" w:themeShade="80"/>
          <w:sz w:val="28"/>
          <w:szCs w:val="24"/>
          <w:u w:val="single"/>
        </w:rPr>
      </w:pPr>
    </w:p>
    <w:p w14:paraId="4416CED0" w14:textId="070AE419" w:rsidR="00196F03" w:rsidRPr="00196F03" w:rsidRDefault="00196F03" w:rsidP="00196F03">
      <w:pPr>
        <w:pStyle w:val="berschrift1"/>
        <w:rPr>
          <w:b/>
          <w:bCs/>
          <w:color w:val="808080" w:themeColor="background1" w:themeShade="80"/>
          <w:sz w:val="28"/>
          <w:szCs w:val="24"/>
          <w:u w:val="single"/>
        </w:rPr>
      </w:pPr>
      <w:r w:rsidRPr="00196F03">
        <w:rPr>
          <w:b/>
          <w:bCs/>
          <w:color w:val="808080" w:themeColor="background1" w:themeShade="80"/>
          <w:sz w:val="28"/>
          <w:szCs w:val="24"/>
          <w:u w:val="single"/>
        </w:rPr>
        <w:t>Schwerpunkte:</w:t>
      </w:r>
      <w:r w:rsidR="00C138E3" w:rsidRPr="00C138E3">
        <w:rPr>
          <w:noProof/>
        </w:rPr>
        <w:t xml:space="preserve"> </w:t>
      </w:r>
    </w:p>
    <w:p w14:paraId="3A08D2B6" w14:textId="7E73C234" w:rsidR="00196F03" w:rsidRPr="00196F03" w:rsidRDefault="00196F03" w:rsidP="00196F03">
      <w:pPr>
        <w:pStyle w:val="berschrift1"/>
        <w:numPr>
          <w:ilvl w:val="0"/>
          <w:numId w:val="9"/>
        </w:numPr>
        <w:rPr>
          <w:b/>
          <w:bCs/>
          <w:color w:val="808080" w:themeColor="background1" w:themeShade="80"/>
          <w:sz w:val="28"/>
          <w:szCs w:val="24"/>
        </w:rPr>
      </w:pPr>
      <w:r w:rsidRPr="00196F03">
        <w:rPr>
          <w:b/>
          <w:bCs/>
          <w:color w:val="808080" w:themeColor="background1" w:themeShade="80"/>
          <w:sz w:val="28"/>
          <w:szCs w:val="24"/>
        </w:rPr>
        <w:t>Recruiting und Azubiauswahlberatung</w:t>
      </w:r>
    </w:p>
    <w:p w14:paraId="7F885F17" w14:textId="77777777" w:rsidR="00196F03" w:rsidRPr="00196F03" w:rsidRDefault="00196F03" w:rsidP="00196F03">
      <w:pPr>
        <w:pStyle w:val="berschrift1"/>
        <w:numPr>
          <w:ilvl w:val="0"/>
          <w:numId w:val="9"/>
        </w:numPr>
        <w:rPr>
          <w:b/>
          <w:bCs/>
          <w:color w:val="808080" w:themeColor="background1" w:themeShade="80"/>
          <w:sz w:val="28"/>
          <w:szCs w:val="24"/>
        </w:rPr>
      </w:pPr>
      <w:r w:rsidRPr="00196F03">
        <w:rPr>
          <w:b/>
          <w:bCs/>
          <w:color w:val="808080" w:themeColor="background1" w:themeShade="80"/>
          <w:sz w:val="28"/>
          <w:szCs w:val="24"/>
        </w:rPr>
        <w:t>Azubi- und/oder Ausbildercoaching</w:t>
      </w:r>
    </w:p>
    <w:p w14:paraId="7E010738" w14:textId="452CCE20" w:rsidR="00196F03" w:rsidRDefault="00196F03" w:rsidP="00C138E3">
      <w:pPr>
        <w:pStyle w:val="berschrift1"/>
        <w:numPr>
          <w:ilvl w:val="0"/>
          <w:numId w:val="9"/>
        </w:numPr>
        <w:rPr>
          <w:b/>
          <w:bCs/>
          <w:color w:val="808080" w:themeColor="background1" w:themeShade="80"/>
          <w:sz w:val="28"/>
          <w:szCs w:val="24"/>
        </w:rPr>
      </w:pPr>
      <w:r w:rsidRPr="00196F03">
        <w:rPr>
          <w:b/>
          <w:bCs/>
          <w:color w:val="808080" w:themeColor="background1" w:themeShade="80"/>
          <w:sz w:val="28"/>
          <w:szCs w:val="24"/>
        </w:rPr>
        <w:t>Schulungen für Ausbildungsbeauftragte</w:t>
      </w:r>
    </w:p>
    <w:p w14:paraId="5095EAF5" w14:textId="77777777" w:rsidR="00C138E3" w:rsidRDefault="00C138E3" w:rsidP="00196F03">
      <w:pPr>
        <w:pStyle w:val="berschrift1"/>
        <w:rPr>
          <w:b/>
          <w:bCs/>
          <w:color w:val="808080" w:themeColor="background1" w:themeShade="80"/>
          <w:sz w:val="28"/>
          <w:szCs w:val="24"/>
          <w:u w:val="single"/>
        </w:rPr>
      </w:pPr>
    </w:p>
    <w:p w14:paraId="0F12A52B" w14:textId="23C8273C" w:rsidR="00196F03" w:rsidRPr="00196F03" w:rsidRDefault="00196F03" w:rsidP="00196F03">
      <w:pPr>
        <w:pStyle w:val="berschrift1"/>
        <w:rPr>
          <w:b/>
          <w:bCs/>
          <w:color w:val="808080" w:themeColor="background1" w:themeShade="80"/>
          <w:sz w:val="28"/>
          <w:szCs w:val="24"/>
        </w:rPr>
      </w:pPr>
      <w:r w:rsidRPr="00196F03">
        <w:rPr>
          <w:b/>
          <w:bCs/>
          <w:color w:val="808080" w:themeColor="background1" w:themeShade="80"/>
          <w:sz w:val="28"/>
          <w:szCs w:val="24"/>
          <w:u w:val="single"/>
        </w:rPr>
        <w:t>Seminarthemen:</w:t>
      </w:r>
    </w:p>
    <w:p w14:paraId="595727DB" w14:textId="2A526361" w:rsidR="00196F03" w:rsidRPr="00196F03" w:rsidRDefault="00196F03" w:rsidP="00196F03">
      <w:pPr>
        <w:pStyle w:val="berschrift1"/>
        <w:numPr>
          <w:ilvl w:val="0"/>
          <w:numId w:val="10"/>
        </w:numPr>
        <w:rPr>
          <w:b/>
          <w:bCs/>
          <w:color w:val="808080" w:themeColor="background1" w:themeShade="80"/>
          <w:sz w:val="28"/>
          <w:szCs w:val="24"/>
        </w:rPr>
      </w:pPr>
      <w:r w:rsidRPr="00196F03">
        <w:rPr>
          <w:b/>
          <w:bCs/>
          <w:color w:val="808080" w:themeColor="background1" w:themeShade="80"/>
          <w:sz w:val="28"/>
          <w:szCs w:val="24"/>
        </w:rPr>
        <w:t>Ausbildung der Ausbilder</w:t>
      </w:r>
      <w:r w:rsidRPr="00196F03">
        <w:rPr>
          <w:b/>
          <w:bCs/>
          <w:color w:val="808080" w:themeColor="background1" w:themeShade="80"/>
          <w:sz w:val="28"/>
          <w:szCs w:val="24"/>
        </w:rPr>
        <w:tab/>
      </w:r>
    </w:p>
    <w:p w14:paraId="7FA0D01A" w14:textId="018775FD" w:rsidR="00196F03" w:rsidRPr="00196F03" w:rsidRDefault="00196F03" w:rsidP="00196F03">
      <w:pPr>
        <w:pStyle w:val="berschrift1"/>
        <w:numPr>
          <w:ilvl w:val="0"/>
          <w:numId w:val="10"/>
        </w:numPr>
        <w:rPr>
          <w:b/>
          <w:bCs/>
          <w:color w:val="808080" w:themeColor="background1" w:themeShade="80"/>
          <w:sz w:val="28"/>
          <w:szCs w:val="24"/>
        </w:rPr>
      </w:pPr>
      <w:r w:rsidRPr="00196F03">
        <w:rPr>
          <w:b/>
          <w:bCs/>
          <w:color w:val="808080" w:themeColor="background1" w:themeShade="80"/>
          <w:sz w:val="28"/>
          <w:szCs w:val="24"/>
        </w:rPr>
        <w:t>Charakterlich fördern und sittlich nicht gefährden – Ausbildung als ganzheitlicher Erziehungsansatz mit Hilfe der positiven Psychologie</w:t>
      </w:r>
    </w:p>
    <w:p w14:paraId="575C6397" w14:textId="735428BB" w:rsidR="00196F03" w:rsidRPr="00196F03" w:rsidRDefault="00196F03" w:rsidP="00196F03">
      <w:pPr>
        <w:pStyle w:val="berschrift1"/>
        <w:numPr>
          <w:ilvl w:val="0"/>
          <w:numId w:val="10"/>
        </w:numPr>
        <w:rPr>
          <w:b/>
          <w:bCs/>
          <w:color w:val="808080" w:themeColor="background1" w:themeShade="80"/>
          <w:sz w:val="28"/>
          <w:szCs w:val="24"/>
        </w:rPr>
      </w:pPr>
      <w:r w:rsidRPr="00196F03">
        <w:rPr>
          <w:b/>
          <w:bCs/>
          <w:color w:val="808080" w:themeColor="background1" w:themeShade="80"/>
          <w:sz w:val="28"/>
          <w:szCs w:val="24"/>
        </w:rPr>
        <w:t xml:space="preserve">Fördern und </w:t>
      </w:r>
      <w:proofErr w:type="spellStart"/>
      <w:r w:rsidRPr="00196F03">
        <w:rPr>
          <w:b/>
          <w:bCs/>
          <w:color w:val="808080" w:themeColor="background1" w:themeShade="80"/>
          <w:sz w:val="28"/>
          <w:szCs w:val="24"/>
        </w:rPr>
        <w:t>Fordern</w:t>
      </w:r>
      <w:proofErr w:type="spellEnd"/>
      <w:r w:rsidRPr="00196F03">
        <w:rPr>
          <w:b/>
          <w:bCs/>
          <w:color w:val="808080" w:themeColor="background1" w:themeShade="80"/>
          <w:sz w:val="28"/>
          <w:szCs w:val="24"/>
        </w:rPr>
        <w:t xml:space="preserve"> mit Feedback und Führungsstil (Kommunikation ist alles!)</w:t>
      </w:r>
    </w:p>
    <w:p w14:paraId="0E65724C" w14:textId="078FB59B" w:rsidR="00196F03" w:rsidRPr="00196F03" w:rsidRDefault="00196F03" w:rsidP="00196F03">
      <w:pPr>
        <w:pStyle w:val="berschrift1"/>
        <w:numPr>
          <w:ilvl w:val="0"/>
          <w:numId w:val="10"/>
        </w:numPr>
        <w:rPr>
          <w:b/>
          <w:bCs/>
          <w:color w:val="808080" w:themeColor="background1" w:themeShade="80"/>
          <w:sz w:val="28"/>
          <w:szCs w:val="24"/>
        </w:rPr>
      </w:pPr>
      <w:r w:rsidRPr="00196F03">
        <w:rPr>
          <w:b/>
          <w:bCs/>
          <w:color w:val="808080" w:themeColor="background1" w:themeShade="80"/>
          <w:sz w:val="28"/>
          <w:szCs w:val="24"/>
        </w:rPr>
        <w:t>Gespräche – Wie sag‘ ich’s meinem Azubi?</w:t>
      </w:r>
    </w:p>
    <w:p w14:paraId="64DE8A4D" w14:textId="6A7E683A" w:rsidR="00196F03" w:rsidRPr="00196F03" w:rsidRDefault="00196F03" w:rsidP="00196F03">
      <w:pPr>
        <w:pStyle w:val="berschrift1"/>
        <w:numPr>
          <w:ilvl w:val="0"/>
          <w:numId w:val="10"/>
        </w:numPr>
        <w:rPr>
          <w:b/>
          <w:bCs/>
          <w:color w:val="808080" w:themeColor="background1" w:themeShade="80"/>
          <w:sz w:val="28"/>
          <w:szCs w:val="24"/>
        </w:rPr>
      </w:pPr>
      <w:r w:rsidRPr="00196F03">
        <w:rPr>
          <w:b/>
          <w:bCs/>
          <w:color w:val="808080" w:themeColor="background1" w:themeShade="80"/>
          <w:sz w:val="28"/>
          <w:szCs w:val="24"/>
        </w:rPr>
        <w:t>Generation Z - Jugendliche heute verstehen und begleiten</w:t>
      </w:r>
    </w:p>
    <w:p w14:paraId="486C8AC2" w14:textId="302E6718" w:rsidR="00196F03" w:rsidRPr="00196F03" w:rsidRDefault="00196F03" w:rsidP="00196F03">
      <w:pPr>
        <w:pStyle w:val="berschrift1"/>
        <w:numPr>
          <w:ilvl w:val="0"/>
          <w:numId w:val="10"/>
        </w:numPr>
        <w:rPr>
          <w:b/>
          <w:bCs/>
          <w:color w:val="808080" w:themeColor="background1" w:themeShade="80"/>
          <w:sz w:val="28"/>
          <w:szCs w:val="24"/>
        </w:rPr>
      </w:pPr>
      <w:r w:rsidRPr="00196F03">
        <w:rPr>
          <w:b/>
          <w:bCs/>
          <w:color w:val="808080" w:themeColor="background1" w:themeShade="80"/>
          <w:sz w:val="28"/>
          <w:szCs w:val="24"/>
        </w:rPr>
        <w:t>Hirngerechtes Lernen – wie wir mit Wissen der Neurodidaktik betriebliche Lerninhalte leichter vermitteln</w:t>
      </w:r>
    </w:p>
    <w:p w14:paraId="071405B4" w14:textId="4D487079" w:rsidR="00196F03" w:rsidRPr="00196F03" w:rsidRDefault="00196F03" w:rsidP="00196F03">
      <w:pPr>
        <w:pStyle w:val="berschrift1"/>
        <w:numPr>
          <w:ilvl w:val="0"/>
          <w:numId w:val="10"/>
        </w:numPr>
        <w:rPr>
          <w:b/>
          <w:bCs/>
          <w:color w:val="808080" w:themeColor="background1" w:themeShade="80"/>
          <w:sz w:val="28"/>
          <w:szCs w:val="24"/>
        </w:rPr>
      </w:pPr>
      <w:r w:rsidRPr="00196F03">
        <w:rPr>
          <w:b/>
          <w:bCs/>
          <w:color w:val="808080" w:themeColor="background1" w:themeShade="80"/>
          <w:sz w:val="28"/>
          <w:szCs w:val="24"/>
        </w:rPr>
        <w:t>Kompetenzorientiertes Ausbilden – Kompetenzen feststellen und dokumentieren</w:t>
      </w:r>
    </w:p>
    <w:p w14:paraId="262B79F9" w14:textId="401D0C32" w:rsidR="00196F03" w:rsidRPr="00196F03" w:rsidRDefault="00196F03" w:rsidP="00196F03">
      <w:pPr>
        <w:pStyle w:val="berschrift1"/>
        <w:numPr>
          <w:ilvl w:val="0"/>
          <w:numId w:val="10"/>
        </w:numPr>
        <w:rPr>
          <w:b/>
          <w:bCs/>
          <w:color w:val="808080" w:themeColor="background1" w:themeShade="80"/>
          <w:sz w:val="28"/>
          <w:szCs w:val="24"/>
        </w:rPr>
      </w:pPr>
      <w:proofErr w:type="spellStart"/>
      <w:r w:rsidRPr="00196F03">
        <w:rPr>
          <w:b/>
          <w:bCs/>
          <w:color w:val="808080" w:themeColor="background1" w:themeShade="80"/>
          <w:sz w:val="28"/>
          <w:szCs w:val="24"/>
        </w:rPr>
        <w:t>Let</w:t>
      </w:r>
      <w:proofErr w:type="spellEnd"/>
      <w:r w:rsidRPr="00196F03">
        <w:rPr>
          <w:b/>
          <w:bCs/>
          <w:color w:val="808080" w:themeColor="background1" w:themeShade="80"/>
          <w:sz w:val="28"/>
          <w:szCs w:val="24"/>
        </w:rPr>
        <w:t xml:space="preserve"> </w:t>
      </w:r>
      <w:proofErr w:type="spellStart"/>
      <w:r w:rsidRPr="00196F03">
        <w:rPr>
          <w:b/>
          <w:bCs/>
          <w:color w:val="808080" w:themeColor="background1" w:themeShade="80"/>
          <w:sz w:val="28"/>
          <w:szCs w:val="24"/>
        </w:rPr>
        <w:t>the</w:t>
      </w:r>
      <w:proofErr w:type="spellEnd"/>
      <w:r w:rsidRPr="00196F03">
        <w:rPr>
          <w:b/>
          <w:bCs/>
          <w:color w:val="808080" w:themeColor="background1" w:themeShade="80"/>
          <w:sz w:val="28"/>
          <w:szCs w:val="24"/>
        </w:rPr>
        <w:t xml:space="preserve"> </w:t>
      </w:r>
      <w:proofErr w:type="spellStart"/>
      <w:r w:rsidRPr="00196F03">
        <w:rPr>
          <w:b/>
          <w:bCs/>
          <w:color w:val="808080" w:themeColor="background1" w:themeShade="80"/>
          <w:sz w:val="28"/>
          <w:szCs w:val="24"/>
        </w:rPr>
        <w:t>games</w:t>
      </w:r>
      <w:proofErr w:type="spellEnd"/>
      <w:r w:rsidRPr="00196F03">
        <w:rPr>
          <w:b/>
          <w:bCs/>
          <w:color w:val="808080" w:themeColor="background1" w:themeShade="80"/>
          <w:sz w:val="28"/>
          <w:szCs w:val="24"/>
        </w:rPr>
        <w:t xml:space="preserve"> </w:t>
      </w:r>
      <w:proofErr w:type="spellStart"/>
      <w:r w:rsidRPr="00196F03">
        <w:rPr>
          <w:b/>
          <w:bCs/>
          <w:color w:val="808080" w:themeColor="background1" w:themeShade="80"/>
          <w:sz w:val="28"/>
          <w:szCs w:val="24"/>
        </w:rPr>
        <w:t>begin</w:t>
      </w:r>
      <w:proofErr w:type="spellEnd"/>
      <w:r w:rsidRPr="00196F03">
        <w:rPr>
          <w:b/>
          <w:bCs/>
          <w:color w:val="808080" w:themeColor="background1" w:themeShade="80"/>
          <w:sz w:val="28"/>
          <w:szCs w:val="24"/>
        </w:rPr>
        <w:t xml:space="preserve">: Spielerisches Lernen und Ausbildung mit Planspielen und </w:t>
      </w:r>
      <w:proofErr w:type="spellStart"/>
      <w:r w:rsidRPr="00196F03">
        <w:rPr>
          <w:b/>
          <w:bCs/>
          <w:color w:val="808080" w:themeColor="background1" w:themeShade="80"/>
          <w:sz w:val="28"/>
          <w:szCs w:val="24"/>
        </w:rPr>
        <w:t>Serious</w:t>
      </w:r>
      <w:proofErr w:type="spellEnd"/>
      <w:r w:rsidRPr="00196F03">
        <w:rPr>
          <w:b/>
          <w:bCs/>
          <w:color w:val="808080" w:themeColor="background1" w:themeShade="80"/>
          <w:sz w:val="28"/>
          <w:szCs w:val="24"/>
        </w:rPr>
        <w:t xml:space="preserve"> Games</w:t>
      </w:r>
    </w:p>
    <w:p w14:paraId="6CF3060B" w14:textId="3A55FF73" w:rsidR="00196F03" w:rsidRPr="00196F03" w:rsidRDefault="00196F03" w:rsidP="00196F03">
      <w:pPr>
        <w:pStyle w:val="berschrift1"/>
        <w:numPr>
          <w:ilvl w:val="0"/>
          <w:numId w:val="10"/>
        </w:numPr>
        <w:rPr>
          <w:b/>
          <w:bCs/>
          <w:color w:val="808080" w:themeColor="background1" w:themeShade="80"/>
          <w:sz w:val="28"/>
          <w:szCs w:val="24"/>
        </w:rPr>
      </w:pPr>
      <w:r w:rsidRPr="00196F03">
        <w:rPr>
          <w:b/>
          <w:bCs/>
          <w:color w:val="808080" w:themeColor="background1" w:themeShade="80"/>
          <w:sz w:val="28"/>
          <w:szCs w:val="24"/>
        </w:rPr>
        <w:t>Marketing – Ausbildungsmarketing und Arbeitgebermarke</w:t>
      </w:r>
    </w:p>
    <w:p w14:paraId="423BC3DD" w14:textId="0FD2A9E4" w:rsidR="00196F03" w:rsidRPr="00196F03" w:rsidRDefault="00196F03" w:rsidP="00196F03">
      <w:pPr>
        <w:pStyle w:val="berschrift1"/>
        <w:numPr>
          <w:ilvl w:val="0"/>
          <w:numId w:val="10"/>
        </w:numPr>
        <w:rPr>
          <w:b/>
          <w:bCs/>
          <w:color w:val="808080" w:themeColor="background1" w:themeShade="80"/>
          <w:sz w:val="28"/>
          <w:szCs w:val="24"/>
        </w:rPr>
      </w:pPr>
      <w:r w:rsidRPr="00196F03">
        <w:rPr>
          <w:b/>
          <w:bCs/>
          <w:color w:val="808080" w:themeColor="background1" w:themeShade="80"/>
          <w:sz w:val="28"/>
          <w:szCs w:val="24"/>
        </w:rPr>
        <w:t>Qual der Wahl – Auswahlprozesse effektiv gestalten, weg vom Vorstellungsgespräch</w:t>
      </w:r>
    </w:p>
    <w:p w14:paraId="09D5D679" w14:textId="494A7EFD" w:rsidR="00196F03" w:rsidRDefault="00196F03" w:rsidP="00196F03">
      <w:pPr>
        <w:pStyle w:val="berschrift1"/>
        <w:numPr>
          <w:ilvl w:val="0"/>
          <w:numId w:val="10"/>
        </w:numPr>
        <w:rPr>
          <w:b/>
          <w:bCs/>
          <w:color w:val="808080" w:themeColor="background1" w:themeShade="80"/>
          <w:sz w:val="28"/>
          <w:szCs w:val="24"/>
        </w:rPr>
      </w:pPr>
      <w:r w:rsidRPr="00196F03">
        <w:rPr>
          <w:b/>
          <w:bCs/>
          <w:color w:val="808080" w:themeColor="background1" w:themeShade="80"/>
          <w:sz w:val="28"/>
          <w:szCs w:val="24"/>
        </w:rPr>
        <w:t>Startup-Kultur: Warum es gerade für Startups-Unternehmen wichtig ist auszubilden</w:t>
      </w:r>
    </w:p>
    <w:p w14:paraId="49F69031" w14:textId="77777777" w:rsidR="00196F03" w:rsidRPr="00196F03" w:rsidRDefault="00196F03" w:rsidP="00C138E3"/>
    <w:p w14:paraId="6B91839F" w14:textId="348644AA" w:rsidR="00196F03" w:rsidRPr="00196F03" w:rsidRDefault="00196F03" w:rsidP="00196F03">
      <w:pPr>
        <w:pStyle w:val="berschrift1"/>
        <w:rPr>
          <w:b/>
          <w:bCs/>
          <w:color w:val="808080" w:themeColor="background1" w:themeShade="80"/>
          <w:sz w:val="28"/>
          <w:szCs w:val="24"/>
        </w:rPr>
      </w:pPr>
      <w:r w:rsidRPr="00196F03">
        <w:rPr>
          <w:b/>
          <w:bCs/>
          <w:color w:val="808080" w:themeColor="background1" w:themeShade="80"/>
          <w:sz w:val="28"/>
          <w:szCs w:val="24"/>
          <w:u w:val="single"/>
        </w:rPr>
        <w:t>Special: LUDOKI © Young Talents:</w:t>
      </w:r>
    </w:p>
    <w:p w14:paraId="3B9ADD4E" w14:textId="6BDF03A9" w:rsidR="00196F03" w:rsidRPr="00196F03" w:rsidRDefault="00196F03" w:rsidP="00196F03">
      <w:pPr>
        <w:pStyle w:val="berschrift1"/>
        <w:rPr>
          <w:b/>
          <w:bCs/>
          <w:color w:val="808080" w:themeColor="background1" w:themeShade="80"/>
          <w:sz w:val="28"/>
          <w:szCs w:val="24"/>
        </w:rPr>
      </w:pPr>
      <w:proofErr w:type="spellStart"/>
      <w:r w:rsidRPr="00196F03">
        <w:rPr>
          <w:b/>
          <w:bCs/>
          <w:color w:val="808080" w:themeColor="background1" w:themeShade="80"/>
          <w:sz w:val="28"/>
          <w:szCs w:val="24"/>
        </w:rPr>
        <w:t>Serious</w:t>
      </w:r>
      <w:proofErr w:type="spellEnd"/>
      <w:r w:rsidRPr="00196F03">
        <w:rPr>
          <w:b/>
          <w:bCs/>
          <w:color w:val="808080" w:themeColor="background1" w:themeShade="80"/>
          <w:sz w:val="28"/>
          <w:szCs w:val="24"/>
        </w:rPr>
        <w:t xml:space="preserve"> Game zum Einsatz in Auswahlprozessen und zur Berufsorientierung von Jugendlichen. Ein </w:t>
      </w:r>
      <w:proofErr w:type="gramStart"/>
      <w:r w:rsidRPr="00196F03">
        <w:rPr>
          <w:b/>
          <w:bCs/>
          <w:color w:val="808080" w:themeColor="background1" w:themeShade="80"/>
          <w:sz w:val="28"/>
          <w:szCs w:val="24"/>
        </w:rPr>
        <w:t>Brettspiel ,</w:t>
      </w:r>
      <w:proofErr w:type="gramEnd"/>
      <w:r w:rsidRPr="00196F03">
        <w:rPr>
          <w:b/>
          <w:bCs/>
          <w:color w:val="808080" w:themeColor="background1" w:themeShade="80"/>
          <w:sz w:val="28"/>
          <w:szCs w:val="24"/>
        </w:rPr>
        <w:t xml:space="preserve"> das Ausbilder sowohl im Recruiting in Assessments einsetzen können, als auch (verbunden mit einem Workshop-Konzept) zur Unterstützung des Berufsorientierungsprozesses in Betrieb und Schulkooperationen.</w:t>
      </w:r>
    </w:p>
    <w:sectPr w:rsidR="00196F03" w:rsidRPr="00196F03" w:rsidSect="002D54C0">
      <w:footerReference w:type="default" r:id="rId12"/>
      <w:pgSz w:w="11907" w:h="16839" w:code="9"/>
      <w:pgMar w:top="622" w:right="1080" w:bottom="720" w:left="1080" w:header="720" w:footer="720" w:gutter="0"/>
      <w:pgBorders w:zOrder="back" w:offsetFrom="page">
        <w:top w:val="single" w:sz="12" w:space="31" w:color="808080" w:themeColor="background1" w:themeShade="80"/>
        <w:left w:val="single" w:sz="12" w:space="31" w:color="808080" w:themeColor="background1" w:themeShade="80"/>
        <w:bottom w:val="single" w:sz="12" w:space="31" w:color="808080" w:themeColor="background1" w:themeShade="80"/>
        <w:right w:val="single" w:sz="12" w:space="31" w:color="808080" w:themeColor="background1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BD45EF" w14:textId="77777777" w:rsidR="00541B70" w:rsidRDefault="00541B70" w:rsidP="00703A25">
      <w:pPr>
        <w:spacing w:after="0" w:line="240" w:lineRule="auto"/>
      </w:pPr>
      <w:r>
        <w:separator/>
      </w:r>
    </w:p>
  </w:endnote>
  <w:endnote w:type="continuationSeparator" w:id="0">
    <w:p w14:paraId="43318832" w14:textId="77777777" w:rsidR="00541B70" w:rsidRDefault="00541B70" w:rsidP="00703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C8C7A0" w14:textId="07B5CDD8" w:rsidR="0051583A" w:rsidRPr="002D54C0" w:rsidRDefault="002D54C0" w:rsidP="0051583A">
    <w:pPr>
      <w:pStyle w:val="Fuzeile"/>
      <w:rPr>
        <w:color w:val="808080" w:themeColor="background1" w:themeShade="80"/>
        <w:sz w:val="22"/>
        <w:szCs w:val="22"/>
      </w:rPr>
    </w:pPr>
    <w:r w:rsidRPr="002D54C0">
      <w:rPr>
        <w:noProof/>
        <w:color w:val="808080" w:themeColor="background1" w:themeShade="80"/>
        <w:sz w:val="22"/>
        <w:szCs w:val="22"/>
        <w:lang w:eastAsia="de-DE"/>
      </w:rPr>
      <w:drawing>
        <wp:anchor distT="0" distB="0" distL="114300" distR="114300" simplePos="0" relativeHeight="251658240" behindDoc="1" locked="0" layoutInCell="1" allowOverlap="1" wp14:anchorId="0ACF6991" wp14:editId="3C422126">
          <wp:simplePos x="0" y="0"/>
          <wp:positionH relativeFrom="column">
            <wp:posOffset>4673600</wp:posOffset>
          </wp:positionH>
          <wp:positionV relativeFrom="paragraph">
            <wp:posOffset>173355</wp:posOffset>
          </wp:positionV>
          <wp:extent cx="1748790" cy="737870"/>
          <wp:effectExtent l="0" t="0" r="381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879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E54A85" w14:textId="1F0B1874" w:rsidR="0051583A" w:rsidRPr="002D54C0" w:rsidRDefault="00541B70" w:rsidP="0051583A">
    <w:pPr>
      <w:pStyle w:val="Fuzeile"/>
      <w:rPr>
        <w:rFonts w:asciiTheme="majorHAnsi" w:hAnsiTheme="majorHAnsi"/>
        <w:color w:val="7F7F7F" w:themeColor="text1" w:themeTint="80"/>
        <w:sz w:val="22"/>
        <w:szCs w:val="22"/>
        <w:lang w:val="en-US"/>
      </w:rPr>
    </w:pPr>
    <w:hyperlink r:id="rId2" w:history="1">
      <w:r w:rsidR="002D54C0" w:rsidRPr="002D54C0">
        <w:rPr>
          <w:rStyle w:val="Hyperlink"/>
          <w:rFonts w:asciiTheme="majorHAnsi" w:hAnsiTheme="majorHAnsi"/>
          <w:color w:val="7F7F7F" w:themeColor="text1" w:themeTint="80"/>
          <w:sz w:val="22"/>
          <w:szCs w:val="22"/>
          <w:lang w:val="en-US"/>
        </w:rPr>
        <w:t>www.arsazubi.de</w:t>
      </w:r>
    </w:hyperlink>
  </w:p>
  <w:p w14:paraId="5692763C" w14:textId="281EC53F" w:rsidR="002D54C0" w:rsidRPr="002D54C0" w:rsidRDefault="002D54C0" w:rsidP="002D54C0">
    <w:pPr>
      <w:spacing w:after="0" w:line="240" w:lineRule="auto"/>
      <w:rPr>
        <w:rFonts w:asciiTheme="majorHAnsi" w:eastAsia="Times New Roman" w:hAnsiTheme="majorHAnsi" w:cs="Times New Roman"/>
        <w:color w:val="7F7F7F" w:themeColor="text1" w:themeTint="80"/>
        <w:sz w:val="22"/>
        <w:szCs w:val="22"/>
        <w:lang w:val="en-US" w:eastAsia="de-DE"/>
      </w:rPr>
    </w:pPr>
    <w:r w:rsidRPr="002D54C0">
      <w:rPr>
        <w:rFonts w:asciiTheme="majorHAnsi" w:eastAsia="Times New Roman" w:hAnsiTheme="majorHAnsi" w:cs="Arial"/>
        <w:color w:val="7F7F7F" w:themeColor="text1" w:themeTint="80"/>
        <w:sz w:val="22"/>
        <w:szCs w:val="22"/>
        <w:shd w:val="clear" w:color="auto" w:fill="FFFFFF"/>
        <w:lang w:val="en-US" w:eastAsia="de-DE"/>
      </w:rPr>
      <w:t>Jutta Mohamed-Ali</w:t>
    </w:r>
  </w:p>
  <w:p w14:paraId="6D637DB5" w14:textId="77777777" w:rsidR="002D54C0" w:rsidRPr="002D54C0" w:rsidRDefault="002D54C0" w:rsidP="002D54C0">
    <w:pPr>
      <w:spacing w:after="0" w:line="240" w:lineRule="auto"/>
      <w:rPr>
        <w:rFonts w:asciiTheme="majorHAnsi" w:eastAsia="Times New Roman" w:hAnsiTheme="majorHAnsi" w:cs="Times New Roman"/>
        <w:color w:val="7F7F7F" w:themeColor="text1" w:themeTint="80"/>
        <w:sz w:val="22"/>
        <w:szCs w:val="22"/>
        <w:lang w:eastAsia="de-DE"/>
      </w:rPr>
    </w:pPr>
    <w:r w:rsidRPr="002D54C0">
      <w:rPr>
        <w:rFonts w:asciiTheme="majorHAnsi" w:eastAsia="Times New Roman" w:hAnsiTheme="majorHAnsi" w:cs="Arial"/>
        <w:color w:val="7F7F7F" w:themeColor="text1" w:themeTint="80"/>
        <w:sz w:val="22"/>
        <w:szCs w:val="22"/>
        <w:shd w:val="clear" w:color="auto" w:fill="FFFFFF"/>
        <w:lang w:eastAsia="de-DE"/>
      </w:rPr>
      <w:t>06158 9170340</w:t>
    </w:r>
  </w:p>
  <w:p w14:paraId="15D4CE0C" w14:textId="77777777" w:rsidR="002D54C0" w:rsidRPr="002D54C0" w:rsidRDefault="002D54C0" w:rsidP="002D54C0">
    <w:pPr>
      <w:spacing w:after="0" w:line="240" w:lineRule="auto"/>
      <w:rPr>
        <w:rFonts w:asciiTheme="majorHAnsi" w:eastAsia="Times New Roman" w:hAnsiTheme="majorHAnsi" w:cs="Times New Roman"/>
        <w:color w:val="7F7F7F" w:themeColor="text1" w:themeTint="80"/>
        <w:sz w:val="22"/>
        <w:szCs w:val="22"/>
        <w:lang w:eastAsia="de-DE"/>
      </w:rPr>
    </w:pPr>
    <w:r w:rsidRPr="002D54C0">
      <w:rPr>
        <w:rFonts w:asciiTheme="majorHAnsi" w:eastAsia="Times New Roman" w:hAnsiTheme="majorHAnsi" w:cs="Arial"/>
        <w:color w:val="7F7F7F" w:themeColor="text1" w:themeTint="80"/>
        <w:sz w:val="22"/>
        <w:szCs w:val="22"/>
        <w:shd w:val="clear" w:color="auto" w:fill="FFFFFF"/>
        <w:lang w:eastAsia="de-DE"/>
      </w:rPr>
      <w:t>jutta.mohamedali@arsazubi.de</w:t>
    </w:r>
  </w:p>
  <w:p w14:paraId="5727D77B" w14:textId="77777777" w:rsidR="002D54C0" w:rsidRPr="0051583A" w:rsidRDefault="002D54C0" w:rsidP="0051583A">
    <w:pPr>
      <w:pStyle w:val="Fuzeile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AA6B2E" w14:textId="77777777" w:rsidR="00541B70" w:rsidRDefault="00541B70" w:rsidP="00703A25">
      <w:pPr>
        <w:spacing w:after="0" w:line="240" w:lineRule="auto"/>
      </w:pPr>
      <w:r>
        <w:separator/>
      </w:r>
    </w:p>
  </w:footnote>
  <w:footnote w:type="continuationSeparator" w:id="0">
    <w:p w14:paraId="6B3ADCCC" w14:textId="77777777" w:rsidR="00541B70" w:rsidRDefault="00541B70" w:rsidP="00703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0C5F"/>
    <w:multiLevelType w:val="hybridMultilevel"/>
    <w:tmpl w:val="80500FA4"/>
    <w:lvl w:ilvl="0" w:tplc="66C4E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0E8E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6AFB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8C5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98E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E071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CCD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C45F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60B5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F485F22"/>
    <w:multiLevelType w:val="hybridMultilevel"/>
    <w:tmpl w:val="D4764FDE"/>
    <w:lvl w:ilvl="0" w:tplc="60EE2A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2443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CCA4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B47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A09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6E1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EE8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A63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ECA9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0CB646C"/>
    <w:multiLevelType w:val="hybridMultilevel"/>
    <w:tmpl w:val="98CEB7AA"/>
    <w:lvl w:ilvl="0" w:tplc="9348C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3CEF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6E16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9EA6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941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0E63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92A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74F0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4F3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0A87602"/>
    <w:multiLevelType w:val="hybridMultilevel"/>
    <w:tmpl w:val="E4C050F6"/>
    <w:lvl w:ilvl="0" w:tplc="681ED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8A43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ECB4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960B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C604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74E8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BCB2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722D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588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B690D7A"/>
    <w:multiLevelType w:val="hybridMultilevel"/>
    <w:tmpl w:val="427E6ECE"/>
    <w:lvl w:ilvl="0" w:tplc="4C8AC7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22E4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14E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86BF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0C6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AEE9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9E1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8690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FA8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2CF3DE3"/>
    <w:multiLevelType w:val="hybridMultilevel"/>
    <w:tmpl w:val="B776BF52"/>
    <w:lvl w:ilvl="0" w:tplc="632601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4A0E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D6A3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8E72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1C74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389A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36D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06BE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766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09B1E7B"/>
    <w:multiLevelType w:val="hybridMultilevel"/>
    <w:tmpl w:val="249AA72A"/>
    <w:lvl w:ilvl="0" w:tplc="704819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8A34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E437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9A56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548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7E54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B443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4AB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9A0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4644C89"/>
    <w:multiLevelType w:val="hybridMultilevel"/>
    <w:tmpl w:val="E3781D76"/>
    <w:lvl w:ilvl="0" w:tplc="9D02C1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843D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18C4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46F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EA2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F45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3EEC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6617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029F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C802B30"/>
    <w:multiLevelType w:val="hybridMultilevel"/>
    <w:tmpl w:val="23E08B64"/>
    <w:lvl w:ilvl="0" w:tplc="05D8B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0EA3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AC7D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A4AF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16F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1028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FE91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3052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2ED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B4B3412"/>
    <w:multiLevelType w:val="hybridMultilevel"/>
    <w:tmpl w:val="B75A797C"/>
    <w:lvl w:ilvl="0" w:tplc="E9504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E2F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6075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4877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4803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1C13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5699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864A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A20A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removePersonalInformation/>
  <w:removeDateAndTime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5DD"/>
    <w:rsid w:val="000173F3"/>
    <w:rsid w:val="00034B50"/>
    <w:rsid w:val="00076F07"/>
    <w:rsid w:val="000A12E3"/>
    <w:rsid w:val="000A7249"/>
    <w:rsid w:val="000C7B92"/>
    <w:rsid w:val="000F16FB"/>
    <w:rsid w:val="00106FC7"/>
    <w:rsid w:val="00125A06"/>
    <w:rsid w:val="00192315"/>
    <w:rsid w:val="00196F03"/>
    <w:rsid w:val="001B1A17"/>
    <w:rsid w:val="00236D15"/>
    <w:rsid w:val="0027555C"/>
    <w:rsid w:val="002D54C0"/>
    <w:rsid w:val="00317A15"/>
    <w:rsid w:val="00350821"/>
    <w:rsid w:val="00370B91"/>
    <w:rsid w:val="00374D6D"/>
    <w:rsid w:val="003F3C09"/>
    <w:rsid w:val="00476084"/>
    <w:rsid w:val="004A7516"/>
    <w:rsid w:val="004C4411"/>
    <w:rsid w:val="0051583A"/>
    <w:rsid w:val="00541B70"/>
    <w:rsid w:val="005B54C9"/>
    <w:rsid w:val="005F076C"/>
    <w:rsid w:val="005F6249"/>
    <w:rsid w:val="006B157E"/>
    <w:rsid w:val="006C7B3F"/>
    <w:rsid w:val="00702301"/>
    <w:rsid w:val="00703A25"/>
    <w:rsid w:val="00713059"/>
    <w:rsid w:val="00717B14"/>
    <w:rsid w:val="0073317F"/>
    <w:rsid w:val="007A61B8"/>
    <w:rsid w:val="007B38DE"/>
    <w:rsid w:val="008139A2"/>
    <w:rsid w:val="008D7295"/>
    <w:rsid w:val="008E0CE3"/>
    <w:rsid w:val="00941AD5"/>
    <w:rsid w:val="0095445B"/>
    <w:rsid w:val="00990151"/>
    <w:rsid w:val="009F2F2A"/>
    <w:rsid w:val="00A66A3D"/>
    <w:rsid w:val="00AA4532"/>
    <w:rsid w:val="00AC45DD"/>
    <w:rsid w:val="00B12F31"/>
    <w:rsid w:val="00B336B9"/>
    <w:rsid w:val="00BD2D61"/>
    <w:rsid w:val="00BF6157"/>
    <w:rsid w:val="00C138E3"/>
    <w:rsid w:val="00C24B6F"/>
    <w:rsid w:val="00C36EE8"/>
    <w:rsid w:val="00C37DFB"/>
    <w:rsid w:val="00C74CD9"/>
    <w:rsid w:val="00CA6081"/>
    <w:rsid w:val="00D06EFC"/>
    <w:rsid w:val="00DA1049"/>
    <w:rsid w:val="00DA4EE3"/>
    <w:rsid w:val="00E8537B"/>
    <w:rsid w:val="00E95734"/>
    <w:rsid w:val="00EB4AB9"/>
    <w:rsid w:val="00EE7B8F"/>
    <w:rsid w:val="00F636C5"/>
    <w:rsid w:val="00F65986"/>
    <w:rsid w:val="00FA46D8"/>
    <w:rsid w:val="00FB62D8"/>
    <w:rsid w:val="00FC03E5"/>
    <w:rsid w:val="00FD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D75F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4"/>
    <w:qFormat/>
    <w:pPr>
      <w:keepNext/>
      <w:keepLines/>
      <w:spacing w:before="480" w:after="120"/>
      <w:contextualSpacing/>
      <w:outlineLvl w:val="0"/>
    </w:pPr>
    <w:rPr>
      <w:rFonts w:asciiTheme="majorHAnsi" w:eastAsiaTheme="majorEastAsia" w:hAnsiTheme="majorHAnsi" w:cstheme="majorBidi"/>
      <w:color w:val="CA3827" w:themeColor="accent1"/>
      <w:sz w:val="36"/>
      <w:szCs w:val="32"/>
    </w:rPr>
  </w:style>
  <w:style w:type="paragraph" w:styleId="berschrift2">
    <w:name w:val="heading 2"/>
    <w:basedOn w:val="Standard"/>
    <w:next w:val="Standardeinzug"/>
    <w:link w:val="berschrift2Zchn"/>
    <w:uiPriority w:val="4"/>
    <w:unhideWhenUsed/>
    <w:qFormat/>
    <w:pPr>
      <w:keepNext/>
      <w:keepLines/>
      <w:spacing w:before="40" w:after="0"/>
      <w:jc w:val="right"/>
      <w:outlineLvl w:val="1"/>
    </w:pPr>
    <w:rPr>
      <w:rFonts w:asciiTheme="majorHAnsi" w:eastAsiaTheme="majorEastAsia" w:hAnsiTheme="majorHAnsi" w:cstheme="majorBidi"/>
      <w:color w:val="CA3827" w:themeColor="accent1"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4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4"/>
    <w:rPr>
      <w:rFonts w:asciiTheme="majorHAnsi" w:eastAsiaTheme="majorEastAsia" w:hAnsiTheme="majorHAnsi" w:cstheme="majorBidi"/>
      <w:color w:val="CA3827" w:themeColor="accent1"/>
      <w:sz w:val="36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4"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Beschriftung">
    <w:name w:val="caption"/>
    <w:basedOn w:val="Standard"/>
    <w:uiPriority w:val="9"/>
    <w:unhideWhenUsed/>
    <w:qFormat/>
    <w:pPr>
      <w:spacing w:line="240" w:lineRule="auto"/>
      <w:ind w:left="288" w:right="288"/>
    </w:pPr>
    <w:rPr>
      <w:rFonts w:asciiTheme="majorHAnsi" w:hAnsiTheme="majorHAnsi"/>
      <w:i/>
      <w:iCs/>
      <w:color w:val="404040" w:themeColor="text1" w:themeTint="BF"/>
      <w:szCs w:val="18"/>
    </w:rPr>
  </w:style>
  <w:style w:type="paragraph" w:styleId="Titel">
    <w:name w:val="Title"/>
    <w:basedOn w:val="Standard"/>
    <w:next w:val="Untertitel"/>
    <w:link w:val="TitelZchn"/>
    <w:uiPriority w:val="1"/>
    <w:qFormat/>
    <w:pPr>
      <w:spacing w:before="360" w:after="0" w:line="240" w:lineRule="auto"/>
      <w:contextualSpacing/>
      <w:jc w:val="center"/>
    </w:pPr>
    <w:rPr>
      <w:rFonts w:eastAsiaTheme="majorEastAsia" w:cstheme="majorBidi"/>
      <w:color w:val="FFFFFF" w:themeColor="background1"/>
      <w:kern w:val="28"/>
      <w:sz w:val="72"/>
      <w:szCs w:val="56"/>
    </w:rPr>
  </w:style>
  <w:style w:type="character" w:customStyle="1" w:styleId="TitelZchn">
    <w:name w:val="Titel Zchn"/>
    <w:basedOn w:val="Absatz-Standardschriftart"/>
    <w:link w:val="Titel"/>
    <w:uiPriority w:val="1"/>
    <w:rPr>
      <w:rFonts w:eastAsiaTheme="majorEastAsia" w:cstheme="majorBidi"/>
      <w:color w:val="FFFFFF" w:themeColor="background1"/>
      <w:kern w:val="28"/>
      <w:sz w:val="72"/>
      <w:szCs w:val="56"/>
    </w:rPr>
  </w:style>
  <w:style w:type="paragraph" w:styleId="Untertitel">
    <w:name w:val="Subtitle"/>
    <w:basedOn w:val="Standard"/>
    <w:link w:val="UntertitelZchn"/>
    <w:uiPriority w:val="2"/>
    <w:qFormat/>
    <w:pPr>
      <w:numPr>
        <w:ilvl w:val="1"/>
      </w:numPr>
      <w:spacing w:before="240" w:after="0"/>
      <w:contextualSpacing/>
      <w:jc w:val="center"/>
    </w:pPr>
    <w:rPr>
      <w:rFonts w:asciiTheme="majorHAnsi" w:eastAsiaTheme="minorEastAsia" w:hAnsiTheme="majorHAnsi"/>
      <w:color w:val="FFFFFF" w:themeColor="background1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2"/>
    <w:rPr>
      <w:rFonts w:asciiTheme="majorHAnsi" w:eastAsiaTheme="minorEastAsia" w:hAnsiTheme="majorHAnsi"/>
      <w:color w:val="FFFFFF" w:themeColor="background1"/>
      <w:szCs w:val="22"/>
    </w:rPr>
  </w:style>
  <w:style w:type="character" w:customStyle="1" w:styleId="berschrift2Zchn">
    <w:name w:val="Überschrift 2 Zchn"/>
    <w:basedOn w:val="Absatz-Standardschriftart"/>
    <w:link w:val="berschrift2"/>
    <w:uiPriority w:val="4"/>
    <w:rPr>
      <w:rFonts w:asciiTheme="majorHAnsi" w:eastAsiaTheme="majorEastAsia" w:hAnsiTheme="majorHAnsi" w:cstheme="majorBidi"/>
      <w:color w:val="CA3827" w:themeColor="accent1"/>
      <w:sz w:val="36"/>
      <w:szCs w:val="36"/>
    </w:rPr>
  </w:style>
  <w:style w:type="paragraph" w:styleId="Standardeinzug">
    <w:name w:val="Normal Indent"/>
    <w:basedOn w:val="Standard"/>
    <w:uiPriority w:val="8"/>
    <w:unhideWhenUsed/>
    <w:qFormat/>
    <w:pPr>
      <w:ind w:left="720"/>
      <w:jc w:val="right"/>
    </w:pPr>
  </w:style>
  <w:style w:type="paragraph" w:styleId="Kopfzeile">
    <w:name w:val="header"/>
    <w:basedOn w:val="Standard"/>
    <w:link w:val="KopfzeileZchn"/>
    <w:uiPriority w:val="99"/>
    <w:unhideWhenUsed/>
    <w:rsid w:val="00703A2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03A25"/>
  </w:style>
  <w:style w:type="paragraph" w:styleId="Fuzeile">
    <w:name w:val="footer"/>
    <w:basedOn w:val="Standard"/>
    <w:link w:val="FuzeileZchn"/>
    <w:uiPriority w:val="99"/>
    <w:unhideWhenUsed/>
    <w:rsid w:val="00703A2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03A25"/>
  </w:style>
  <w:style w:type="paragraph" w:styleId="StandardWeb">
    <w:name w:val="Normal (Web)"/>
    <w:basedOn w:val="Standard"/>
    <w:uiPriority w:val="99"/>
    <w:unhideWhenUsed/>
    <w:rsid w:val="00EE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EE7B8F"/>
  </w:style>
  <w:style w:type="character" w:styleId="Fett">
    <w:name w:val="Strong"/>
    <w:basedOn w:val="Absatz-Standardschriftart"/>
    <w:uiPriority w:val="22"/>
    <w:qFormat/>
    <w:rsid w:val="00EE7B8F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51583A"/>
    <w:rPr>
      <w:color w:val="FF621D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51583A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2F3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2F31"/>
    <w:rPr>
      <w:rFonts w:ascii="Times New Roman" w:hAnsi="Times New Roman" w:cs="Times New Roman"/>
      <w:sz w:val="18"/>
      <w:szCs w:val="18"/>
    </w:rPr>
  </w:style>
  <w:style w:type="character" w:styleId="BesuchterHyperlink">
    <w:name w:val="FollowedHyperlink"/>
    <w:basedOn w:val="Absatz-Standardschriftart"/>
    <w:uiPriority w:val="99"/>
    <w:semiHidden/>
    <w:unhideWhenUsed/>
    <w:rsid w:val="002D54C0"/>
    <w:rPr>
      <w:color w:val="F3D26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4"/>
    <w:qFormat/>
    <w:pPr>
      <w:keepNext/>
      <w:keepLines/>
      <w:spacing w:before="480" w:after="120"/>
      <w:contextualSpacing/>
      <w:outlineLvl w:val="0"/>
    </w:pPr>
    <w:rPr>
      <w:rFonts w:asciiTheme="majorHAnsi" w:eastAsiaTheme="majorEastAsia" w:hAnsiTheme="majorHAnsi" w:cstheme="majorBidi"/>
      <w:color w:val="CA3827" w:themeColor="accent1"/>
      <w:sz w:val="36"/>
      <w:szCs w:val="32"/>
    </w:rPr>
  </w:style>
  <w:style w:type="paragraph" w:styleId="berschrift2">
    <w:name w:val="heading 2"/>
    <w:basedOn w:val="Standard"/>
    <w:next w:val="Standardeinzug"/>
    <w:link w:val="berschrift2Zchn"/>
    <w:uiPriority w:val="4"/>
    <w:unhideWhenUsed/>
    <w:qFormat/>
    <w:pPr>
      <w:keepNext/>
      <w:keepLines/>
      <w:spacing w:before="40" w:after="0"/>
      <w:jc w:val="right"/>
      <w:outlineLvl w:val="1"/>
    </w:pPr>
    <w:rPr>
      <w:rFonts w:asciiTheme="majorHAnsi" w:eastAsiaTheme="majorEastAsia" w:hAnsiTheme="majorHAnsi" w:cstheme="majorBidi"/>
      <w:color w:val="CA3827" w:themeColor="accent1"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4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4"/>
    <w:rPr>
      <w:rFonts w:asciiTheme="majorHAnsi" w:eastAsiaTheme="majorEastAsia" w:hAnsiTheme="majorHAnsi" w:cstheme="majorBidi"/>
      <w:color w:val="CA3827" w:themeColor="accent1"/>
      <w:sz w:val="36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4"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Beschriftung">
    <w:name w:val="caption"/>
    <w:basedOn w:val="Standard"/>
    <w:uiPriority w:val="9"/>
    <w:unhideWhenUsed/>
    <w:qFormat/>
    <w:pPr>
      <w:spacing w:line="240" w:lineRule="auto"/>
      <w:ind w:left="288" w:right="288"/>
    </w:pPr>
    <w:rPr>
      <w:rFonts w:asciiTheme="majorHAnsi" w:hAnsiTheme="majorHAnsi"/>
      <w:i/>
      <w:iCs/>
      <w:color w:val="404040" w:themeColor="text1" w:themeTint="BF"/>
      <w:szCs w:val="18"/>
    </w:rPr>
  </w:style>
  <w:style w:type="paragraph" w:styleId="Titel">
    <w:name w:val="Title"/>
    <w:basedOn w:val="Standard"/>
    <w:next w:val="Untertitel"/>
    <w:link w:val="TitelZchn"/>
    <w:uiPriority w:val="1"/>
    <w:qFormat/>
    <w:pPr>
      <w:spacing w:before="360" w:after="0" w:line="240" w:lineRule="auto"/>
      <w:contextualSpacing/>
      <w:jc w:val="center"/>
    </w:pPr>
    <w:rPr>
      <w:rFonts w:eastAsiaTheme="majorEastAsia" w:cstheme="majorBidi"/>
      <w:color w:val="FFFFFF" w:themeColor="background1"/>
      <w:kern w:val="28"/>
      <w:sz w:val="72"/>
      <w:szCs w:val="56"/>
    </w:rPr>
  </w:style>
  <w:style w:type="character" w:customStyle="1" w:styleId="TitelZchn">
    <w:name w:val="Titel Zchn"/>
    <w:basedOn w:val="Absatz-Standardschriftart"/>
    <w:link w:val="Titel"/>
    <w:uiPriority w:val="1"/>
    <w:rPr>
      <w:rFonts w:eastAsiaTheme="majorEastAsia" w:cstheme="majorBidi"/>
      <w:color w:val="FFFFFF" w:themeColor="background1"/>
      <w:kern w:val="28"/>
      <w:sz w:val="72"/>
      <w:szCs w:val="56"/>
    </w:rPr>
  </w:style>
  <w:style w:type="paragraph" w:styleId="Untertitel">
    <w:name w:val="Subtitle"/>
    <w:basedOn w:val="Standard"/>
    <w:link w:val="UntertitelZchn"/>
    <w:uiPriority w:val="2"/>
    <w:qFormat/>
    <w:pPr>
      <w:numPr>
        <w:ilvl w:val="1"/>
      </w:numPr>
      <w:spacing w:before="240" w:after="0"/>
      <w:contextualSpacing/>
      <w:jc w:val="center"/>
    </w:pPr>
    <w:rPr>
      <w:rFonts w:asciiTheme="majorHAnsi" w:eastAsiaTheme="minorEastAsia" w:hAnsiTheme="majorHAnsi"/>
      <w:color w:val="FFFFFF" w:themeColor="background1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2"/>
    <w:rPr>
      <w:rFonts w:asciiTheme="majorHAnsi" w:eastAsiaTheme="minorEastAsia" w:hAnsiTheme="majorHAnsi"/>
      <w:color w:val="FFFFFF" w:themeColor="background1"/>
      <w:szCs w:val="22"/>
    </w:rPr>
  </w:style>
  <w:style w:type="character" w:customStyle="1" w:styleId="berschrift2Zchn">
    <w:name w:val="Überschrift 2 Zchn"/>
    <w:basedOn w:val="Absatz-Standardschriftart"/>
    <w:link w:val="berschrift2"/>
    <w:uiPriority w:val="4"/>
    <w:rPr>
      <w:rFonts w:asciiTheme="majorHAnsi" w:eastAsiaTheme="majorEastAsia" w:hAnsiTheme="majorHAnsi" w:cstheme="majorBidi"/>
      <w:color w:val="CA3827" w:themeColor="accent1"/>
      <w:sz w:val="36"/>
      <w:szCs w:val="36"/>
    </w:rPr>
  </w:style>
  <w:style w:type="paragraph" w:styleId="Standardeinzug">
    <w:name w:val="Normal Indent"/>
    <w:basedOn w:val="Standard"/>
    <w:uiPriority w:val="8"/>
    <w:unhideWhenUsed/>
    <w:qFormat/>
    <w:pPr>
      <w:ind w:left="720"/>
      <w:jc w:val="right"/>
    </w:pPr>
  </w:style>
  <w:style w:type="paragraph" w:styleId="Kopfzeile">
    <w:name w:val="header"/>
    <w:basedOn w:val="Standard"/>
    <w:link w:val="KopfzeileZchn"/>
    <w:uiPriority w:val="99"/>
    <w:unhideWhenUsed/>
    <w:rsid w:val="00703A2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03A25"/>
  </w:style>
  <w:style w:type="paragraph" w:styleId="Fuzeile">
    <w:name w:val="footer"/>
    <w:basedOn w:val="Standard"/>
    <w:link w:val="FuzeileZchn"/>
    <w:uiPriority w:val="99"/>
    <w:unhideWhenUsed/>
    <w:rsid w:val="00703A2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03A25"/>
  </w:style>
  <w:style w:type="paragraph" w:styleId="StandardWeb">
    <w:name w:val="Normal (Web)"/>
    <w:basedOn w:val="Standard"/>
    <w:uiPriority w:val="99"/>
    <w:unhideWhenUsed/>
    <w:rsid w:val="00EE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EE7B8F"/>
  </w:style>
  <w:style w:type="character" w:styleId="Fett">
    <w:name w:val="Strong"/>
    <w:basedOn w:val="Absatz-Standardschriftart"/>
    <w:uiPriority w:val="22"/>
    <w:qFormat/>
    <w:rsid w:val="00EE7B8F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51583A"/>
    <w:rPr>
      <w:color w:val="FF621D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51583A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2F3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2F31"/>
    <w:rPr>
      <w:rFonts w:ascii="Times New Roman" w:hAnsi="Times New Roman" w:cs="Times New Roman"/>
      <w:sz w:val="18"/>
      <w:szCs w:val="18"/>
    </w:rPr>
  </w:style>
  <w:style w:type="character" w:styleId="BesuchterHyperlink">
    <w:name w:val="FollowedHyperlink"/>
    <w:basedOn w:val="Absatz-Standardschriftart"/>
    <w:uiPriority w:val="99"/>
    <w:semiHidden/>
    <w:unhideWhenUsed/>
    <w:rsid w:val="002D54C0"/>
    <w:rPr>
      <w:color w:val="F3D26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70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4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9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3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79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81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39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56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3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95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7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203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59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5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55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86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26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0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5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5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1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9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42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46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sazubi.de" TargetMode="External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E5B0930A6DC1747A8711AF712F1D8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FFD36B-551A-4943-B35F-881BC8844B4C}"/>
      </w:docPartPr>
      <w:docPartBody>
        <w:p w:rsidR="00363EC6" w:rsidRDefault="0064695B" w:rsidP="0064695B">
          <w:pPr>
            <w:pStyle w:val="8E5B0930A6DC1747A8711AF712F1D815"/>
          </w:pPr>
          <w:r>
            <w:rPr>
              <w:lang w:bidi="de-DE"/>
            </w:rPr>
            <w:t>[Ihr Familienname]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267"/>
    <w:rsid w:val="00140BA3"/>
    <w:rsid w:val="00363EC6"/>
    <w:rsid w:val="00393E6A"/>
    <w:rsid w:val="0064695B"/>
    <w:rsid w:val="006844B6"/>
    <w:rsid w:val="00842069"/>
    <w:rsid w:val="00AA4830"/>
    <w:rsid w:val="00BF4B9C"/>
    <w:rsid w:val="00C855CD"/>
    <w:rsid w:val="00E30175"/>
    <w:rsid w:val="00E5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77BEF8860A2C434BB5D61CE028387683">
    <w:name w:val="77BEF8860A2C434BB5D61CE028387683"/>
  </w:style>
  <w:style w:type="paragraph" w:customStyle="1" w:styleId="1AC36BBECCFB0A479B706AF0AE0903AF">
    <w:name w:val="1AC36BBECCFB0A479B706AF0AE0903AF"/>
    <w:rsid w:val="0064695B"/>
  </w:style>
  <w:style w:type="paragraph" w:customStyle="1" w:styleId="EB85285942498044925347AF0F323E97">
    <w:name w:val="EB85285942498044925347AF0F323E97"/>
    <w:rsid w:val="0064695B"/>
  </w:style>
  <w:style w:type="paragraph" w:customStyle="1" w:styleId="15CE130093AAF646948B0749C7A4F42A">
    <w:name w:val="15CE130093AAF646948B0749C7A4F42A"/>
    <w:rsid w:val="0064695B"/>
  </w:style>
  <w:style w:type="paragraph" w:customStyle="1" w:styleId="8E5B0930A6DC1747A8711AF712F1D815">
    <w:name w:val="8E5B0930A6DC1747A8711AF712F1D815"/>
    <w:rsid w:val="0064695B"/>
  </w:style>
  <w:style w:type="paragraph" w:customStyle="1" w:styleId="FC690D6D3013A64BB6D7730D1B960D31">
    <w:name w:val="FC690D6D3013A64BB6D7730D1B960D31"/>
    <w:rsid w:val="0064695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77BEF8860A2C434BB5D61CE028387683">
    <w:name w:val="77BEF8860A2C434BB5D61CE028387683"/>
  </w:style>
  <w:style w:type="paragraph" w:customStyle="1" w:styleId="1AC36BBECCFB0A479B706AF0AE0903AF">
    <w:name w:val="1AC36BBECCFB0A479B706AF0AE0903AF"/>
    <w:rsid w:val="0064695B"/>
  </w:style>
  <w:style w:type="paragraph" w:customStyle="1" w:styleId="EB85285942498044925347AF0F323E97">
    <w:name w:val="EB85285942498044925347AF0F323E97"/>
    <w:rsid w:val="0064695B"/>
  </w:style>
  <w:style w:type="paragraph" w:customStyle="1" w:styleId="15CE130093AAF646948B0749C7A4F42A">
    <w:name w:val="15CE130093AAF646948B0749C7A4F42A"/>
    <w:rsid w:val="0064695B"/>
  </w:style>
  <w:style w:type="paragraph" w:customStyle="1" w:styleId="8E5B0930A6DC1747A8711AF712F1D815">
    <w:name w:val="8E5B0930A6DC1747A8711AF712F1D815"/>
    <w:rsid w:val="0064695B"/>
  </w:style>
  <w:style w:type="paragraph" w:customStyle="1" w:styleId="FC690D6D3013A64BB6D7730D1B960D31">
    <w:name w:val="FC690D6D3013A64BB6D7730D1B960D31"/>
    <w:rsid w:val="006469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Family Update">
  <a:themeElements>
    <a:clrScheme name="Family Update">
      <a:dk1>
        <a:sysClr val="windowText" lastClr="000000"/>
      </a:dk1>
      <a:lt1>
        <a:sysClr val="window" lastClr="FFFFFF"/>
      </a:lt1>
      <a:dk2>
        <a:srgbClr val="194431"/>
      </a:dk2>
      <a:lt2>
        <a:srgbClr val="F0E6C3"/>
      </a:lt2>
      <a:accent1>
        <a:srgbClr val="CA3827"/>
      </a:accent1>
      <a:accent2>
        <a:srgbClr val="F89938"/>
      </a:accent2>
      <a:accent3>
        <a:srgbClr val="F83500"/>
      </a:accent3>
      <a:accent4>
        <a:srgbClr val="8B723D"/>
      </a:accent4>
      <a:accent5>
        <a:srgbClr val="818B3D"/>
      </a:accent5>
      <a:accent6>
        <a:srgbClr val="586215"/>
      </a:accent6>
      <a:hlink>
        <a:srgbClr val="FF621D"/>
      </a:hlink>
      <a:folHlink>
        <a:srgbClr val="F3D260"/>
      </a:folHlink>
    </a:clrScheme>
    <a:fontScheme name="Family Update">
      <a:majorFont>
        <a:latin typeface="Calisto MT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Trebuchet MS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D21EF-1BEE-46F2-8DB6-89FA0951C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2322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2021-03-03T18:57:00Z</dcterms:created>
  <dcterms:modified xsi:type="dcterms:W3CDTF">2021-03-05T13:15:00Z</dcterms:modified>
</cp:coreProperties>
</file>